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报废机动车回收管理办法</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(2019年4月22日中华人民共和国国务院令第715号公布　自2019年6月1日起施行)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为了规范报废机动车回收活动，保护环境，促进循环经济发展，保障道路交通安全，制定本办法。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本办法所称报废机动车，是指根据《中华人民共和国道路交通安全法》的规定应当报废的机动车。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不属于《中华人民共和国道路交通安全法》规定的应当报废的机动车，机动车所有人自愿作报废处理的，依照本办法的规定执行。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国家鼓励特定领域的老旧机动车提前报废更新，具体办法由国务院有关部门另行制定。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负责报废机动车回收管理的部门主管全国报废机动车回收(含拆解，下同)监督管理工作，国务院公安、生态环境、工业和信息化、交通运输、市场监督管理等部门在各自的职责范围内负责报废机动车回收有关的监督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负责报废机动车回收管理的部门对本行政区域内报废机动车回收活动实施监督管理。县级以上地方人民政府公安、生态环境、工业和信息化、交通运输、市场监督管理等部门在各自的职责范围内对本行政区域内报废机动车回收活动实施有关的监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国家对报废机动车回收企业实行资质认定制度。未经资质认定，任何单位或者个人不得从事报废机动车回收活动。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国家鼓励机动车生产企业从事报废机动车回收活动。机动车生产企业按照国家有关规定承担生产者责任。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取得报废机动车回收资质认定，应当具备下列条件：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(一)具有企业法人资格；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(二)具有符合环境保护等有关法律、法规和强制性标准要求的存储、拆解场地，拆解设备、设施以及拆解操作规范；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(三)具有与报废机动车拆解活动相适应的专业技术人员。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拟从事报废机动车回收活动的，应当向省、自治区、直辖市人民政府负责报废机动车回收管理的部门提出申请。省、自治区、直辖市人民政府负责报废机动车回收管理的部门应当依法进行审查，对符合条件的，颁发资质认定书；对不符合条件的，不予资质认定并书面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省、自治区、直辖市人民政府负责报废机动车回收管理的部门应当充分利用计算机网络等先进技术手段，推行网上申请、网上受理等方式，为申请人提供便利条件。申请人可以在网上提出申请。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省、自治区、直辖市人民政府负责报废机动车回收管理的部门应当将本行政区域内取得资质认定的报废机动车回收企业名单及时向社会公布。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任何单位或者个人不得要求机动车所有人将报废机动车交售给指定的报废机动车回收企业。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报废机动车回收企业对回收的报废机动车，应当向机动车所有人出具《报废机动车回收证明》，收回机动车登记证书、号牌、行驶证，并按照国家有关规定及时向公安机关交通管理部门办理注销登记，将注销证明转交机动车所有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《报废机动车回收证明》样式由国务院负责报废机动车回收管理的部门规定。任何单位或者个人不得买卖或者伪造、变造《报废机动车回收证明》。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报废机动车回收企业对回收的报废机动车，应当逐车登记机动车的型号、号牌号码、发动机号码、车辆识别代号等信息；发现回收的报废机动车疑似赃物或者用于盗窃、抢劫等犯罪活动的犯罪工具的，应当及时向公安机关报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报废机动车回收企业不得拆解、改装、拼装、倒卖疑似赃物或者犯罪工具的机动车或者其发动机、方向机、变速器、前后桥、车架(以下统称</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)和其他零部件。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回收的报废机动车必须按照有关规定予以拆解；其中，回收的报废大型客车、货车等营运车辆和校车，应当在公安机关的监督下解体。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拆解的报废机动车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具备再制造条件的，可以按照国家有关规定出售给具有再制造能力的企业经过再制造予以循环利用；不具备再制造条件的，应当作为废金属，交售给钢铁企业作为冶炼原料。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拆解的报废机动车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以外的零部件符合保障人身和财产安全等强制性国家标准，能够继续使用的，可以出售，但应当标明</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报废机动车回用件</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国务院负责报废机动车回收管理的部门应当建立报废机动车回收信息系统。报废机动车回收企业应当如实记录本企业回收的报废机动车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等主要部件的数量、型号、流向等信息，并上传至报废机动车回收信息系统。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负责报废机动车回收管理的部门、公安机关应当通过政务信息系统实现信息共享。</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拆解报废机动车，应当遵守环境保护法律、法规和强制性标准，采取有效措施保护环境，不得造成环境污染。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禁止任何单位或者个人利用报废机动车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和其他零部件拼装机动车，禁止拼装的机动车交易。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除机动车所有人将报废机动车依法交售给报废机动车回收企业外，禁止报废机动车整车交易。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县级以上地方人民政府负责报废机动车回收管理的部门应当加强对报废机动车回收企业的监督检查，建立和完善以随机抽查为重点的日常监督检查制度，公布抽查事项目录，明确抽查的依据、频次、方式、内容和程序，随机抽取被检查企业，随机选派检查人员。抽查情况和查处结果应当及时向社会公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在监督检查中发现报废机动车回收企业不具备本办法规定的资质认定条件的，应当责令限期改正；拒不改正或者逾期未改正的，由原发证部门吊销资质认定书。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县级以上地方人民政府负责报废机动车回收管理的部门应当向社会公布本部门的联系方式，方便公众举报违法行为。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县级以上地方人民政府负责报废机动车回收管理的部门接到举报的，应当及时依法调查处理，并为举报人保密；对实名举报的，负责报废机动车回收管理的部门应当将处理结果告知举报人。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负责报废机动车回收管理的部门在监督管理工作中发现不属于本部门处理权限的违法行为的，应当及时移交有权处理的部门；有权处理的部门应当及时依法调查处理，并将处理结果告知负责报废机动车回收管理的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未取得资质认定，擅自从事报废机动车回收活动的，由负责报废机动车回收管理的部门没收非法回收的报废机动车、报废机动车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和其他零部件，没收违法所得；违法所得在5万元以上的，并处违法所得2倍以上5倍以下的罚款；违法所得不足5万元或者没有违法所得的，并处5万元以上10万元以下的罚款。对负责报废机动车回收管理的部门没收非法回收的报废机动车、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和其他零部件，必要时有关主管部门应当予以配合。</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有下列情形之一的，由公安机关依法给予治安管理处罚：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(一)买卖或者伪造、变造《报废机动车回收证明》；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(二)报废机动车回收企业明知或者应当知道回收的机动车为赃物或者用于盗窃、抢劫等犯罪活动的犯罪工具，未向公安机关报告，擅自拆解、改装、拼装、倒卖该机动车。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报废机动车回收企业有前款规定情形，情节严重的，由原发证部门吊销资质认定书。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报废机动车回收企业有下列情形之一的，由负责报废机动车回收管理的部门责令改正，没收报废机动车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和其他零部件，没收违法所得；违法所得在5万元以上的，并处违法所得2倍以上5倍以下的罚款；违法所得不足5万元或者没有违法所得的，并处5万元以上10万元以下的罚款；情节严重的，责令停业整顿直至由原发证部门吊销资质认定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(一)出售不具备再制造条件的报废机动车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(二)出售不能继续使用的报废机动车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以外的零部件；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(三)出售的报废机动车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以外的零部件未标明</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报废机动车回用件</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报废机动车回收企业对回收的报废机动车，未按照国家有关规定及时向公安机关交通管理部门办理注销登记并将注销证明转交机动车所有人的，由负责报废机动车回收管理的部门责令改正，可以处1万元以上5万元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利用报废机动车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和其他零部件拼装机动车或者出售报废机动车整车、拼装的机动车的，依照《中华人民共和国道路交通安全法》的规定予以处罚。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报废机动车回收企业未如实记录本企业回收的报废机动车</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五大总成</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等主要部件的数量、型号、流向等信息并上传至报废机动车回收信息系统的，由负责报废机动车回收管理的部门责令改正，并处1万元以上5万元以下的罚款；情节严重的，责令停业整顿。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报废机动车回收企业违反环境保护法律、法规和强制性标准，污染环境的，由生态环境主管部门责令限期改正，并依法予以处罚；拒不改正或者逾期未改正的，由原发证部门吊销资质认定书。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负责报废机动车回收管理的部门和其他有关部门的工作人员在监督管理工作中滥用职权、玩忽职守、徇私舞弊的，依法给予处分。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违反本办法规定，构成犯罪的，依法追究刑事责任。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报废新能源机动车回收的特殊事项，另行制定管理规定。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军队报废机动车的回收管理，依照国家和军队有关规定执行。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本办法自2019年6月1日起施行。2001年6月16日国务院公布的《报废汽车回收管理办法》同时废止。</w:t>
      </w:r>
    </w:p>
    <w:p>
      <w:pPr>
        <w:pStyle w:val="6"/>
        <w:keepNext w:val="0"/>
        <w:keepLines w:val="0"/>
        <w:widowControl w:val="0"/>
        <w:suppressLineNumbers w:val="0"/>
        <w:spacing w:before="0" w:beforeAutospacing="0" w:after="0" w:afterAutospacing="0"/>
        <w:ind w:left="0" w:right="0"/>
        <w:jc w:val="left"/>
        <w:rPr>
          <w:rFonts w:hint="eastAsia" w:ascii="仿宋_GB2312" w:hAnsi="Times New Roman" w:eastAsia="仿宋_GB2312" w:cs="Times New Roman"/>
          <w:sz w:val="32"/>
          <w:szCs w:val="32"/>
          <w:lang w:val="en-US"/>
        </w:rPr>
      </w:pPr>
      <w:bookmarkStart w:id="0" w:name="_GoBack"/>
      <w:bookmarkEnd w:id="0"/>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325D79F7"/>
    <w:rsid w:val="33710948"/>
    <w:rsid w:val="375F4065"/>
    <w:rsid w:val="40A84980"/>
    <w:rsid w:val="47694C2A"/>
    <w:rsid w:val="4E6311FC"/>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2019-12-25T14:37:08Z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